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A65C5C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 w:rsidRPr="00207094">
        <w:trPr>
          <w:trHeight w:val="1514"/>
        </w:trPr>
        <w:tc>
          <w:tcPr>
            <w:tcW w:w="4775" w:type="dxa"/>
          </w:tcPr>
          <w:p w:rsidR="00905D3F" w:rsidRPr="00A1397C" w:rsidRDefault="00905D3F" w:rsidP="00CC7DA4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земельної ділянки у</w:t>
            </w:r>
            <w:r w:rsidR="0020709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50157">
              <w:rPr>
                <w:b/>
                <w:sz w:val="28"/>
                <w:szCs w:val="28"/>
                <w:lang w:val="uk-UA"/>
              </w:rPr>
              <w:t xml:space="preserve">в селі </w:t>
            </w:r>
            <w:r w:rsidR="00CC7DA4">
              <w:rPr>
                <w:b/>
                <w:sz w:val="28"/>
                <w:szCs w:val="28"/>
                <w:lang w:val="uk-UA"/>
              </w:rPr>
              <w:t>Шепарівці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A65C5C">
        <w:rPr>
          <w:kern w:val="2"/>
          <w:sz w:val="28"/>
          <w:szCs w:val="28"/>
          <w:lang w:val="uk-UA"/>
        </w:rPr>
        <w:t>Захарчука Ігоря Васильовича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самоврядування в Україні", </w:t>
      </w:r>
      <w:r w:rsidR="001112AE" w:rsidRPr="00F17532">
        <w:rPr>
          <w:sz w:val="28"/>
          <w:szCs w:val="28"/>
          <w:lang w:val="uk-UA"/>
        </w:rPr>
        <w:t>розпорядженням</w:t>
      </w:r>
      <w:r w:rsidR="001112AE">
        <w:rPr>
          <w:szCs w:val="28"/>
          <w:lang w:val="uk-UA"/>
        </w:rPr>
        <w:t xml:space="preserve"> </w:t>
      </w:r>
      <w:r w:rsidR="001112AE" w:rsidRPr="00F17532">
        <w:rPr>
          <w:sz w:val="28"/>
          <w:szCs w:val="28"/>
          <w:lang w:val="uk-UA"/>
        </w:rPr>
        <w:t xml:space="preserve">Кабінету Міністрів України </w:t>
      </w:r>
      <w:r w:rsidR="00A65C5C">
        <w:rPr>
          <w:sz w:val="28"/>
          <w:szCs w:val="28"/>
          <w:lang w:val="uk-UA"/>
        </w:rPr>
        <w:t xml:space="preserve">         </w:t>
      </w:r>
      <w:r w:rsidR="001112AE" w:rsidRPr="00F17532">
        <w:rPr>
          <w:sz w:val="28"/>
          <w:szCs w:val="28"/>
          <w:lang w:val="uk-UA"/>
        </w:rPr>
        <w:t>№ 714-р від 12.06.2020р. «Про визначення адміністративних центрів та затвердження територіальних громад Івано-Франківської області»,</w:t>
      </w:r>
      <w:r w:rsidR="001112AE" w:rsidRPr="00F17532">
        <w:rPr>
          <w:bCs/>
          <w:color w:val="000000"/>
          <w:sz w:val="28"/>
          <w:szCs w:val="28"/>
          <w:lang w:val="uk-UA" w:eastAsia="uk-UA"/>
        </w:rPr>
        <w:t xml:space="preserve">  </w:t>
      </w:r>
      <w:r w:rsidR="001112AE" w:rsidRPr="00F17532">
        <w:rPr>
          <w:sz w:val="28"/>
          <w:szCs w:val="28"/>
          <w:lang w:val="uk-UA"/>
        </w:rPr>
        <w:t>міська рада</w:t>
      </w: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 xml:space="preserve"> </w:t>
      </w:r>
    </w:p>
    <w:p w:rsidR="00905D3F" w:rsidRPr="00A1397C" w:rsidRDefault="00905D3F" w:rsidP="00BE64A9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255FFD"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r w:rsidR="00A65C5C">
        <w:rPr>
          <w:kern w:val="2"/>
          <w:sz w:val="28"/>
          <w:szCs w:val="28"/>
          <w:lang w:val="uk-UA"/>
        </w:rPr>
        <w:t>Захарчуку Ігорю Васильовичу</w:t>
      </w:r>
      <w:r w:rsidR="00CC7DA4">
        <w:rPr>
          <w:kern w:val="2"/>
          <w:sz w:val="28"/>
          <w:szCs w:val="28"/>
          <w:lang w:val="uk-UA"/>
        </w:rPr>
        <w:t xml:space="preserve"> земельну ділянку з кадастровим</w:t>
      </w:r>
      <w:r w:rsidRPr="00A1397C">
        <w:rPr>
          <w:kern w:val="2"/>
          <w:sz w:val="28"/>
          <w:szCs w:val="28"/>
          <w:lang w:val="uk-UA"/>
        </w:rPr>
        <w:t xml:space="preserve"> номер</w:t>
      </w:r>
      <w:r w:rsidR="00CC7DA4">
        <w:rPr>
          <w:kern w:val="2"/>
          <w:sz w:val="28"/>
          <w:szCs w:val="28"/>
          <w:lang w:val="uk-UA"/>
        </w:rPr>
        <w:t>ом</w:t>
      </w:r>
      <w:r w:rsidRPr="00A1397C">
        <w:rPr>
          <w:kern w:val="2"/>
          <w:sz w:val="28"/>
          <w:szCs w:val="28"/>
          <w:lang w:val="uk-UA"/>
        </w:rPr>
        <w:t xml:space="preserve"> </w:t>
      </w:r>
      <w:r w:rsidR="00CC7DA4">
        <w:rPr>
          <w:kern w:val="2"/>
          <w:sz w:val="28"/>
          <w:szCs w:val="28"/>
          <w:lang w:val="uk-UA"/>
        </w:rPr>
        <w:t>2623288701</w:t>
      </w:r>
      <w:r w:rsidR="001112AE">
        <w:rPr>
          <w:kern w:val="2"/>
          <w:sz w:val="28"/>
          <w:szCs w:val="28"/>
          <w:lang w:val="uk-UA"/>
        </w:rPr>
        <w:t>:0</w:t>
      </w:r>
      <w:r w:rsidR="00A65C5C">
        <w:rPr>
          <w:kern w:val="2"/>
          <w:sz w:val="28"/>
          <w:szCs w:val="28"/>
          <w:lang w:val="uk-UA"/>
        </w:rPr>
        <w:t>1</w:t>
      </w:r>
      <w:r w:rsidR="00CC7DA4">
        <w:rPr>
          <w:kern w:val="2"/>
          <w:sz w:val="28"/>
          <w:szCs w:val="28"/>
          <w:lang w:val="uk-UA"/>
        </w:rPr>
        <w:t>:001:0</w:t>
      </w:r>
      <w:r w:rsidR="00A65C5C">
        <w:rPr>
          <w:kern w:val="2"/>
          <w:sz w:val="28"/>
          <w:szCs w:val="28"/>
          <w:lang w:val="uk-UA"/>
        </w:rPr>
        <w:t>660</w:t>
      </w:r>
      <w:r w:rsidRPr="00A1397C">
        <w:rPr>
          <w:kern w:val="2"/>
          <w:sz w:val="28"/>
          <w:szCs w:val="28"/>
          <w:lang w:val="uk-UA"/>
        </w:rPr>
        <w:t xml:space="preserve"> загальною площею 0</w:t>
      </w:r>
      <w:r w:rsidR="00783107">
        <w:rPr>
          <w:kern w:val="2"/>
          <w:sz w:val="28"/>
          <w:szCs w:val="28"/>
          <w:lang w:val="uk-UA"/>
        </w:rPr>
        <w:t>,</w:t>
      </w:r>
      <w:r w:rsidR="00A65C5C">
        <w:rPr>
          <w:kern w:val="2"/>
          <w:sz w:val="28"/>
          <w:szCs w:val="28"/>
          <w:lang w:val="uk-UA"/>
        </w:rPr>
        <w:t>1808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="00CC7DA4">
        <w:rPr>
          <w:kern w:val="2"/>
          <w:sz w:val="28"/>
          <w:szCs w:val="28"/>
          <w:lang w:val="uk-UA"/>
        </w:rPr>
        <w:t>Шепарівці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r w:rsidR="00A65C5C">
        <w:rPr>
          <w:kern w:val="2"/>
          <w:sz w:val="28"/>
          <w:szCs w:val="28"/>
          <w:lang w:val="uk-UA"/>
        </w:rPr>
        <w:t>Тараса Шевченка</w:t>
      </w:r>
      <w:r w:rsidR="00CC7DA4">
        <w:rPr>
          <w:kern w:val="2"/>
          <w:sz w:val="28"/>
          <w:szCs w:val="28"/>
          <w:lang w:val="uk-UA"/>
        </w:rPr>
        <w:t xml:space="preserve">, </w:t>
      </w:r>
      <w:r w:rsidR="00A65C5C">
        <w:rPr>
          <w:kern w:val="2"/>
          <w:sz w:val="28"/>
          <w:szCs w:val="28"/>
          <w:lang w:val="uk-UA"/>
        </w:rPr>
        <w:t>58</w:t>
      </w:r>
      <w:r w:rsidR="00255FFD">
        <w:rPr>
          <w:kern w:val="2"/>
          <w:sz w:val="28"/>
          <w:szCs w:val="28"/>
          <w:lang w:val="uk-UA"/>
        </w:rPr>
        <w:t xml:space="preserve"> із цільовим призначенням </w:t>
      </w:r>
      <w:r w:rsidRPr="00A1397C">
        <w:rPr>
          <w:kern w:val="2"/>
          <w:sz w:val="28"/>
          <w:szCs w:val="28"/>
          <w:lang w:val="uk-UA"/>
        </w:rPr>
        <w:t xml:space="preserve">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3D2E56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2. </w:t>
      </w:r>
      <w:r w:rsidR="00A65C5C">
        <w:rPr>
          <w:kern w:val="2"/>
          <w:sz w:val="28"/>
          <w:szCs w:val="28"/>
          <w:lang w:val="uk-UA"/>
        </w:rPr>
        <w:t>Захарчуку Ігорю Васильовичу</w:t>
      </w:r>
      <w:r w:rsidRPr="00A1397C">
        <w:rPr>
          <w:kern w:val="2"/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4C471E" w:rsidRPr="0077727A" w:rsidRDefault="003D2E56" w:rsidP="004C471E">
      <w:pPr>
        <w:ind w:firstLine="720"/>
        <w:jc w:val="both"/>
        <w:rPr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 xml:space="preserve">3. </w:t>
      </w:r>
      <w:bookmarkStart w:id="0" w:name="_Hlk115701247"/>
      <w:bookmarkStart w:id="1" w:name="_Hlk115697441"/>
      <w:r w:rsidR="004C471E" w:rsidRPr="0077727A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1112AE"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8E319A">
        <w:rPr>
          <w:sz w:val="28"/>
          <w:szCs w:val="28"/>
          <w:lang w:val="uk-UA"/>
        </w:rPr>
        <w:t>міської ради Миколу АНДРУСЯКА</w:t>
      </w:r>
      <w:r w:rsidR="004C471E" w:rsidRPr="0077727A">
        <w:rPr>
          <w:sz w:val="28"/>
          <w:szCs w:val="28"/>
          <w:lang w:val="uk-UA"/>
        </w:rPr>
        <w:t xml:space="preserve">. </w:t>
      </w:r>
    </w:p>
    <w:p w:rsidR="004C471E" w:rsidRPr="0077727A" w:rsidRDefault="004C471E" w:rsidP="004C471E">
      <w:pPr>
        <w:ind w:firstLine="708"/>
        <w:jc w:val="both"/>
        <w:rPr>
          <w:sz w:val="28"/>
          <w:szCs w:val="28"/>
          <w:lang w:val="uk-UA"/>
        </w:rPr>
      </w:pPr>
      <w:r w:rsidRPr="0077727A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>
        <w:rPr>
          <w:sz w:val="28"/>
          <w:szCs w:val="28"/>
          <w:lang w:val="uk-UA"/>
        </w:rPr>
        <w:t>.</w:t>
      </w:r>
      <w:bookmarkEnd w:id="0"/>
    </w:p>
    <w:bookmarkEnd w:id="1"/>
    <w:p w:rsidR="003C2418" w:rsidRDefault="003C2418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Pr="00A1397C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4C471E" w:rsidRDefault="004C471E" w:rsidP="00841A0B">
      <w:pPr>
        <w:jc w:val="both"/>
        <w:rPr>
          <w:b/>
          <w:sz w:val="28"/>
          <w:szCs w:val="28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Погоджено: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Секретар 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="00C97123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C75803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екології, використання земель,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земельних відносин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C75803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Керуючий справами виконавчого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комітету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Микола АНДРУСЯК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C75803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CC7DA4" w:rsidRPr="00EA3F7D" w:rsidRDefault="00CC7DA4" w:rsidP="00CC7DA4">
      <w:pPr>
        <w:pStyle w:val="a5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Староста у </w:t>
      </w:r>
      <w:r w:rsidRPr="00EA3F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Шепарівцівському</w:t>
      </w:r>
      <w:r w:rsidRPr="00EA3F7D">
        <w:rPr>
          <w:rFonts w:ascii="Times New Roman" w:hAnsi="Times New Roman"/>
          <w:sz w:val="26"/>
          <w:szCs w:val="26"/>
        </w:rPr>
        <w:t xml:space="preserve"> </w:t>
      </w:r>
    </w:p>
    <w:p w:rsidR="00CC7DA4" w:rsidRPr="00EA3F7D" w:rsidRDefault="00CC7DA4" w:rsidP="00CC7DA4">
      <w:pPr>
        <w:pStyle w:val="a5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старостинському окрузі</w:t>
      </w:r>
    </w:p>
    <w:p w:rsidR="00CC7DA4" w:rsidRPr="00EA3F7D" w:rsidRDefault="00CC7DA4" w:rsidP="00CC7DA4">
      <w:pPr>
        <w:pStyle w:val="a5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Ірина МУЦАК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   </w:t>
      </w:r>
      <w:r w:rsidR="00C75803">
        <w:rPr>
          <w:rFonts w:ascii="Times New Roman" w:hAnsi="Times New Roman"/>
          <w:sz w:val="26"/>
          <w:szCs w:val="26"/>
        </w:rPr>
        <w:t xml:space="preserve">                  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CC7DA4" w:rsidRDefault="00CC7DA4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C75803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C75803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Уповноважена особа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C75803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C75803">
        <w:rPr>
          <w:rFonts w:ascii="Times New Roman" w:hAnsi="Times New Roman"/>
          <w:sz w:val="26"/>
          <w:szCs w:val="26"/>
        </w:rPr>
        <w:t>"___"_____2024</w:t>
      </w:r>
      <w:r w:rsidRPr="00563A0E">
        <w:rPr>
          <w:rFonts w:ascii="Times New Roman" w:hAnsi="Times New Roman"/>
          <w:sz w:val="26"/>
          <w:szCs w:val="26"/>
        </w:rPr>
        <w:t>р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B166F3" w:rsidRPr="00563A0E" w:rsidRDefault="00B166F3" w:rsidP="00B166F3">
      <w:pPr>
        <w:widowControl w:val="0"/>
        <w:overflowPunct w:val="0"/>
        <w:rPr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C75803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proofErr w:type="spellStart"/>
      <w:r w:rsidRPr="00563A0E">
        <w:rPr>
          <w:color w:val="00000A"/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color w:val="00000A"/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B166F3" w:rsidRPr="00563A0E" w:rsidRDefault="00B166F3" w:rsidP="00B166F3">
      <w:pPr>
        <w:widowControl w:val="0"/>
        <w:overflowPunct w:val="0"/>
        <w:rPr>
          <w:b/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C75803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</w:p>
    <w:p w:rsidR="00A65C5C" w:rsidRPr="00A65C5C" w:rsidRDefault="00A65C5C" w:rsidP="00A65C5C">
      <w:pPr>
        <w:widowControl w:val="0"/>
        <w:overflowPunct w:val="0"/>
        <w:rPr>
          <w:rFonts w:eastAsia="Calibri"/>
          <w:color w:val="00000A"/>
          <w:kern w:val="1"/>
          <w:sz w:val="26"/>
          <w:szCs w:val="26"/>
          <w:lang w:val="uk-UA" w:eastAsia="en-US"/>
        </w:rPr>
      </w:pPr>
      <w:r w:rsidRPr="00A65C5C">
        <w:rPr>
          <w:rFonts w:eastAsia="Calibri"/>
          <w:color w:val="00000A"/>
          <w:kern w:val="1"/>
          <w:sz w:val="26"/>
          <w:szCs w:val="26"/>
          <w:lang w:val="uk-UA" w:eastAsia="en-US"/>
        </w:rPr>
        <w:t>Виконавець:</w:t>
      </w:r>
    </w:p>
    <w:p w:rsidR="00A65C5C" w:rsidRPr="00A65C5C" w:rsidRDefault="00A65C5C" w:rsidP="00A65C5C">
      <w:pPr>
        <w:widowControl w:val="0"/>
        <w:overflowPunct w:val="0"/>
        <w:rPr>
          <w:rFonts w:eastAsia="Calibri"/>
          <w:color w:val="00000A"/>
          <w:kern w:val="1"/>
          <w:sz w:val="26"/>
          <w:szCs w:val="26"/>
          <w:lang w:val="uk-UA" w:eastAsia="en-US"/>
        </w:rPr>
      </w:pPr>
      <w:r w:rsidRPr="00A65C5C">
        <w:rPr>
          <w:rFonts w:eastAsia="Calibri"/>
          <w:color w:val="00000A"/>
          <w:kern w:val="1"/>
          <w:sz w:val="26"/>
          <w:szCs w:val="26"/>
          <w:lang w:val="uk-UA" w:eastAsia="en-US"/>
        </w:rPr>
        <w:t>Головний спеціаліст – інспектор відділу державного</w:t>
      </w:r>
    </w:p>
    <w:p w:rsidR="00A65C5C" w:rsidRPr="00A65C5C" w:rsidRDefault="00A65C5C" w:rsidP="00A65C5C">
      <w:pPr>
        <w:widowControl w:val="0"/>
        <w:overflowPunct w:val="0"/>
        <w:rPr>
          <w:rFonts w:eastAsia="Calibri"/>
          <w:color w:val="00000A"/>
          <w:kern w:val="1"/>
          <w:sz w:val="26"/>
          <w:szCs w:val="26"/>
          <w:lang w:val="uk-UA" w:eastAsia="en-US"/>
        </w:rPr>
      </w:pPr>
      <w:r w:rsidRPr="00A65C5C">
        <w:rPr>
          <w:rFonts w:eastAsia="Calibri"/>
          <w:color w:val="00000A"/>
          <w:kern w:val="1"/>
          <w:sz w:val="26"/>
          <w:szCs w:val="26"/>
          <w:lang w:val="uk-UA" w:eastAsia="en-US"/>
        </w:rPr>
        <w:t xml:space="preserve">контролю за використанням та охороною земель </w:t>
      </w:r>
    </w:p>
    <w:p w:rsidR="00A65C5C" w:rsidRPr="00A65C5C" w:rsidRDefault="00A65C5C" w:rsidP="00A65C5C">
      <w:pPr>
        <w:widowControl w:val="0"/>
        <w:overflowPunct w:val="0"/>
        <w:jc w:val="both"/>
        <w:rPr>
          <w:rFonts w:eastAsia="Calibri"/>
          <w:color w:val="00000A"/>
          <w:kern w:val="1"/>
          <w:sz w:val="26"/>
          <w:szCs w:val="26"/>
          <w:lang w:val="uk-UA" w:eastAsia="en-US"/>
        </w:rPr>
      </w:pPr>
      <w:r w:rsidRPr="00A65C5C">
        <w:rPr>
          <w:rFonts w:eastAsia="Calibri"/>
          <w:b/>
          <w:color w:val="00000A"/>
          <w:kern w:val="1"/>
          <w:sz w:val="26"/>
          <w:szCs w:val="26"/>
          <w:lang w:val="uk-UA" w:eastAsia="en-US"/>
        </w:rPr>
        <w:t xml:space="preserve">Ігор КАЛИНЯК   </w:t>
      </w:r>
      <w:r w:rsidRPr="00A65C5C">
        <w:rPr>
          <w:rFonts w:eastAsia="Calibri"/>
          <w:b/>
          <w:color w:val="00000A"/>
          <w:kern w:val="1"/>
          <w:sz w:val="26"/>
          <w:szCs w:val="26"/>
          <w:lang w:val="uk-UA" w:eastAsia="en-US"/>
        </w:rPr>
        <w:tab/>
      </w:r>
      <w:r w:rsidRPr="00A65C5C">
        <w:rPr>
          <w:rFonts w:eastAsia="Calibri"/>
          <w:b/>
          <w:color w:val="00000A"/>
          <w:kern w:val="1"/>
          <w:sz w:val="26"/>
          <w:szCs w:val="26"/>
          <w:lang w:val="uk-UA" w:eastAsia="en-US"/>
        </w:rPr>
        <w:tab/>
      </w:r>
      <w:r w:rsidRPr="00A65C5C">
        <w:rPr>
          <w:rFonts w:eastAsia="Calibri"/>
          <w:b/>
          <w:color w:val="00000A"/>
          <w:kern w:val="1"/>
          <w:sz w:val="26"/>
          <w:szCs w:val="26"/>
          <w:lang w:val="uk-UA" w:eastAsia="en-US"/>
        </w:rPr>
        <w:tab/>
      </w:r>
      <w:r w:rsidRPr="00A65C5C">
        <w:rPr>
          <w:rFonts w:eastAsia="Calibri"/>
          <w:b/>
          <w:color w:val="00000A"/>
          <w:kern w:val="1"/>
          <w:sz w:val="26"/>
          <w:szCs w:val="26"/>
          <w:lang w:val="uk-UA" w:eastAsia="en-US"/>
        </w:rPr>
        <w:tab/>
      </w:r>
      <w:r w:rsidRPr="00A65C5C">
        <w:rPr>
          <w:rFonts w:eastAsia="Calibri"/>
          <w:b/>
          <w:color w:val="00000A"/>
          <w:kern w:val="1"/>
          <w:sz w:val="26"/>
          <w:szCs w:val="26"/>
          <w:lang w:val="uk-UA" w:eastAsia="en-US"/>
        </w:rPr>
        <w:tab/>
        <w:t xml:space="preserve">                    </w:t>
      </w:r>
      <w:r w:rsidRPr="00A65C5C">
        <w:rPr>
          <w:rFonts w:eastAsia="Calibri"/>
          <w:b/>
          <w:color w:val="00000A"/>
          <w:kern w:val="1"/>
          <w:sz w:val="26"/>
          <w:szCs w:val="26"/>
          <w:lang w:val="uk-UA" w:eastAsia="en-US"/>
        </w:rPr>
        <w:tab/>
        <w:t xml:space="preserve">         </w:t>
      </w:r>
      <w:bookmarkStart w:id="2" w:name="_GoBack"/>
      <w:bookmarkEnd w:id="2"/>
      <w:r w:rsidRPr="00A65C5C">
        <w:rPr>
          <w:rFonts w:eastAsia="Calibri"/>
          <w:b/>
          <w:color w:val="00000A"/>
          <w:kern w:val="1"/>
          <w:sz w:val="26"/>
          <w:szCs w:val="26"/>
          <w:lang w:val="uk-UA" w:eastAsia="en-US"/>
        </w:rPr>
        <w:t xml:space="preserve">  </w:t>
      </w:r>
      <w:r w:rsidRPr="00A65C5C">
        <w:rPr>
          <w:rFonts w:eastAsia="Calibri"/>
          <w:color w:val="00000A"/>
          <w:kern w:val="1"/>
          <w:sz w:val="26"/>
          <w:szCs w:val="26"/>
          <w:lang w:val="uk-UA" w:eastAsia="en-US"/>
        </w:rPr>
        <w:t>"___"_____2024р.</w:t>
      </w:r>
    </w:p>
    <w:p w:rsidR="00C827C7" w:rsidRPr="00A1397C" w:rsidRDefault="00C827C7" w:rsidP="00A65C5C">
      <w:pPr>
        <w:widowControl w:val="0"/>
        <w:overflowPunct w:val="0"/>
        <w:rPr>
          <w:b/>
          <w:sz w:val="28"/>
          <w:szCs w:val="28"/>
          <w:lang w:val="uk-UA"/>
        </w:rPr>
      </w:pPr>
    </w:p>
    <w:sectPr w:rsidR="00C827C7" w:rsidRPr="00A1397C" w:rsidSect="00B166F3">
      <w:headerReference w:type="first" r:id="rId8"/>
      <w:pgSz w:w="11906" w:h="16838" w:code="9"/>
      <w:pgMar w:top="851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5E7"/>
    <w:rsid w:val="00031987"/>
    <w:rsid w:val="000350A5"/>
    <w:rsid w:val="00054817"/>
    <w:rsid w:val="000622F6"/>
    <w:rsid w:val="00064549"/>
    <w:rsid w:val="000A61CA"/>
    <w:rsid w:val="000A6D6B"/>
    <w:rsid w:val="000B7325"/>
    <w:rsid w:val="000D64A7"/>
    <w:rsid w:val="001112AE"/>
    <w:rsid w:val="00121B96"/>
    <w:rsid w:val="0014214D"/>
    <w:rsid w:val="00171FD9"/>
    <w:rsid w:val="001774C9"/>
    <w:rsid w:val="001908B7"/>
    <w:rsid w:val="001A6263"/>
    <w:rsid w:val="001F5E75"/>
    <w:rsid w:val="00207094"/>
    <w:rsid w:val="00207DF4"/>
    <w:rsid w:val="002151CF"/>
    <w:rsid w:val="00250157"/>
    <w:rsid w:val="00255FFD"/>
    <w:rsid w:val="002808B4"/>
    <w:rsid w:val="002C02B7"/>
    <w:rsid w:val="002C175C"/>
    <w:rsid w:val="002D5484"/>
    <w:rsid w:val="002D6DE6"/>
    <w:rsid w:val="00310388"/>
    <w:rsid w:val="003160A9"/>
    <w:rsid w:val="003165E7"/>
    <w:rsid w:val="0033620D"/>
    <w:rsid w:val="003436C0"/>
    <w:rsid w:val="003500EA"/>
    <w:rsid w:val="00351858"/>
    <w:rsid w:val="00357C97"/>
    <w:rsid w:val="00375883"/>
    <w:rsid w:val="00382D67"/>
    <w:rsid w:val="0039101D"/>
    <w:rsid w:val="003C0E16"/>
    <w:rsid w:val="003C2418"/>
    <w:rsid w:val="003D2E56"/>
    <w:rsid w:val="003E7296"/>
    <w:rsid w:val="00456050"/>
    <w:rsid w:val="00456371"/>
    <w:rsid w:val="004C471E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3107"/>
    <w:rsid w:val="007862AC"/>
    <w:rsid w:val="00801CA9"/>
    <w:rsid w:val="008026FF"/>
    <w:rsid w:val="00841A0B"/>
    <w:rsid w:val="008963E3"/>
    <w:rsid w:val="008C4CFC"/>
    <w:rsid w:val="008C7C1A"/>
    <w:rsid w:val="008E0A31"/>
    <w:rsid w:val="008E319A"/>
    <w:rsid w:val="008E5CF9"/>
    <w:rsid w:val="008E7C29"/>
    <w:rsid w:val="008F657C"/>
    <w:rsid w:val="009058C3"/>
    <w:rsid w:val="00905D3F"/>
    <w:rsid w:val="00962681"/>
    <w:rsid w:val="00962E40"/>
    <w:rsid w:val="0097358F"/>
    <w:rsid w:val="009907AD"/>
    <w:rsid w:val="00996B7A"/>
    <w:rsid w:val="009A74CD"/>
    <w:rsid w:val="009B0293"/>
    <w:rsid w:val="00A1397C"/>
    <w:rsid w:val="00A17F09"/>
    <w:rsid w:val="00A24040"/>
    <w:rsid w:val="00A37BCD"/>
    <w:rsid w:val="00A42769"/>
    <w:rsid w:val="00A65C5C"/>
    <w:rsid w:val="00A7092E"/>
    <w:rsid w:val="00A775AC"/>
    <w:rsid w:val="00AA65EF"/>
    <w:rsid w:val="00AC40E2"/>
    <w:rsid w:val="00AE460E"/>
    <w:rsid w:val="00AF3143"/>
    <w:rsid w:val="00B166F3"/>
    <w:rsid w:val="00B47FB1"/>
    <w:rsid w:val="00B51A88"/>
    <w:rsid w:val="00B75FD1"/>
    <w:rsid w:val="00BE64A9"/>
    <w:rsid w:val="00C1274C"/>
    <w:rsid w:val="00C241D5"/>
    <w:rsid w:val="00C526FB"/>
    <w:rsid w:val="00C658B0"/>
    <w:rsid w:val="00C75803"/>
    <w:rsid w:val="00C81183"/>
    <w:rsid w:val="00C827C7"/>
    <w:rsid w:val="00C9142C"/>
    <w:rsid w:val="00C97123"/>
    <w:rsid w:val="00CC7DA4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743D"/>
    <w:rsid w:val="00EF3ABF"/>
    <w:rsid w:val="00F02523"/>
    <w:rsid w:val="00F33F29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E2F5BD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1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2090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Калиняк Ігор Васильович</cp:lastModifiedBy>
  <cp:revision>49</cp:revision>
  <cp:lastPrinted>2024-01-19T07:39:00Z</cp:lastPrinted>
  <dcterms:created xsi:type="dcterms:W3CDTF">2019-08-13T14:05:00Z</dcterms:created>
  <dcterms:modified xsi:type="dcterms:W3CDTF">2024-02-21T13:40:00Z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